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58E" w:rsidRDefault="000C2E06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This is an example title for your work (Please use Arial 14, bold)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-855979</wp:posOffset>
                </wp:positionV>
                <wp:extent cx="5767705" cy="772205"/>
                <wp:effectExtent l="0" t="0" r="0" b="0"/>
                <wp:wrapNone/>
                <wp:docPr id="1841661064" name="Rectangle 184166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4850" y="3360900"/>
                          <a:ext cx="5742300" cy="754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558E" w:rsidRDefault="000C2E06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0"/>
                              </w:rPr>
                              <w:t>Failure to comply may result in rejection of the abstract!</w:t>
                            </w:r>
                          </w:p>
                          <w:p w:rsidR="00BE558E" w:rsidRDefault="000C2E06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0"/>
                              </w:rPr>
                              <w:t>Please find an exemplary abstract on the next page.</w:t>
                            </w:r>
                          </w:p>
                          <w:p w:rsidR="00BE558E" w:rsidRDefault="000C2E06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0"/>
                              </w:rPr>
                              <w:t>Please delete this text box.</w:t>
                            </w:r>
                          </w:p>
                          <w:p w:rsidR="00BE558E" w:rsidRDefault="000C2E06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0"/>
                              </w:rPr>
                              <w:t>Please send your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 abstract to fjs-abstracts@jcf.io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-855979</wp:posOffset>
                </wp:positionV>
                <wp:extent cx="5767705" cy="772205"/>
                <wp:effectExtent b="0" l="0" r="0" t="0"/>
                <wp:wrapNone/>
                <wp:docPr id="184166106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7705" cy="772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E558E" w:rsidRDefault="000C2E06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First author,</w:t>
      </w:r>
      <w:r>
        <w:rPr>
          <w:rFonts w:ascii="Arial" w:eastAsia="Arial" w:hAnsi="Arial" w:cs="Arial"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/>
        </w:rPr>
        <w:t>presenting author</w:t>
      </w:r>
      <w:r>
        <w:rPr>
          <w:rFonts w:ascii="Arial" w:eastAsia="Arial" w:hAnsi="Arial" w:cs="Arial"/>
          <w:sz w:val="24"/>
          <w:szCs w:val="24"/>
        </w:rPr>
        <w:t xml:space="preserve"> (underlined),</w:t>
      </w:r>
      <w:r>
        <w:rPr>
          <w:rFonts w:ascii="Arial" w:eastAsia="Arial" w:hAnsi="Arial" w:cs="Arial"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third author,</w:t>
      </w:r>
      <w:r>
        <w:rPr>
          <w:rFonts w:ascii="Arial" w:eastAsia="Arial" w:hAnsi="Arial" w:cs="Arial"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etc. (Arial 12)</w:t>
      </w:r>
    </w:p>
    <w:p w:rsidR="00BE558E" w:rsidRDefault="000C2E06">
      <w:pPr>
        <w:spacing w:after="0" w:line="276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i/>
          <w:sz w:val="24"/>
          <w:szCs w:val="24"/>
        </w:rPr>
        <w:t xml:space="preserve"> State your affiliations after a superscript and a space,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centered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with the following pattern (Arial 12, italic,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centered</w:t>
      </w:r>
      <w:proofErr w:type="spellEnd"/>
      <w:r>
        <w:rPr>
          <w:rFonts w:ascii="Arial" w:eastAsia="Arial" w:hAnsi="Arial" w:cs="Arial"/>
          <w:i/>
          <w:sz w:val="24"/>
          <w:szCs w:val="24"/>
        </w:rPr>
        <w:t>)</w:t>
      </w:r>
    </w:p>
    <w:p w:rsidR="00BE558E" w:rsidRDefault="000C2E06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i/>
          <w:sz w:val="24"/>
          <w:szCs w:val="24"/>
        </w:rPr>
        <w:t xml:space="preserve"> University, Inst</w:t>
      </w:r>
      <w:r>
        <w:rPr>
          <w:rFonts w:ascii="Arial" w:eastAsia="Arial" w:hAnsi="Arial" w:cs="Arial"/>
          <w:i/>
          <w:sz w:val="24"/>
          <w:szCs w:val="24"/>
        </w:rPr>
        <w:t>itute, City, Country</w:t>
      </w:r>
    </w:p>
    <w:p w:rsidR="00BE558E" w:rsidRDefault="000C2E06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Your abstract should appear here. Please use Arial 12, justified with a 1.15 line spacing. The margins are 2 cm to the left and right, and 2.5 cm to the top and bottom. If you want to use equations, please stick to Arial 12 and number them in the same way,</w:t>
      </w:r>
      <w:r>
        <w:rPr>
          <w:rFonts w:ascii="Arial" w:eastAsia="Arial" w:hAnsi="Arial" w:cs="Arial"/>
          <w:sz w:val="24"/>
          <w:szCs w:val="24"/>
        </w:rPr>
        <w:t xml:space="preserve"> with the number on the right and in brackets – feel free to use the following table of equation (1). Please use an appropriate spacing to the rest of the text.</w:t>
      </w:r>
    </w:p>
    <w:tbl>
      <w:tblPr>
        <w:tblStyle w:val="a0"/>
        <w:tblW w:w="963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0"/>
        <w:gridCol w:w="567"/>
      </w:tblGrid>
      <w:tr w:rsidR="00BE558E">
        <w:trPr>
          <w:jc w:val="center"/>
        </w:trPr>
        <w:tc>
          <w:tcPr>
            <w:tcW w:w="567" w:type="dxa"/>
            <w:vAlign w:val="center"/>
          </w:tcPr>
          <w:p w:rsidR="00BE558E" w:rsidRDefault="00BE558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0" w:type="dxa"/>
            <w:vAlign w:val="center"/>
          </w:tcPr>
          <w:p w:rsidR="00BE558E" w:rsidRDefault="000C2E06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 = 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mc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BE558E" w:rsidRDefault="000C2E06">
            <w:pPr>
              <w:spacing w:line="276" w:lineRule="auto"/>
              <w:ind w:right="-10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(1)</w:t>
            </w:r>
          </w:p>
        </w:tc>
      </w:tr>
    </w:tbl>
    <w:p w:rsidR="00BE558E" w:rsidRDefault="000C2E06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allow one figure in your abstract which should be referenced as Fig./Scheme/Table 1. Please use the Microsoft Word caption tool to add the description (right-click on the image </w:t>
      </w:r>
      <w:r>
        <w:rPr>
          <w:rFonts w:ascii="Noto Sans Symbols" w:eastAsia="Noto Sans Symbols" w:hAnsi="Noto Sans Symbols" w:cs="Noto Sans Symbols"/>
          <w:sz w:val="24"/>
          <w:szCs w:val="24"/>
        </w:rPr>
        <w:t>🡪</w:t>
      </w:r>
      <w:r>
        <w:rPr>
          <w:rFonts w:ascii="Arial" w:eastAsia="Arial" w:hAnsi="Arial" w:cs="Arial"/>
          <w:sz w:val="24"/>
          <w:szCs w:val="24"/>
        </w:rPr>
        <w:t xml:space="preserve"> insert caption) and use appropriate spacing to the text.</w:t>
      </w:r>
    </w:p>
    <w:p w:rsidR="00BE558E" w:rsidRDefault="000C2E06">
      <w:pPr>
        <w:keepNext/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3080385" cy="1555750"/>
            <wp:effectExtent l="0" t="0" r="0" b="0"/>
            <wp:docPr id="1841661065" name="image2.png" descr="C:\Users\admin\Desktop\JCF\BoA\Beispielabbildu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dmin\Desktop\JCF\BoA\Beispielabbildung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155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Figure 1: Desc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ription of the figure. (Arial 10,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centered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:rsidR="00BE558E" w:rsidRDefault="000C2E0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Please add your references manually in the </w:t>
      </w:r>
      <w:proofErr w:type="spellStart"/>
      <w:r>
        <w:rPr>
          <w:rFonts w:ascii="Arial" w:eastAsia="Arial" w:hAnsi="Arial" w:cs="Arial"/>
          <w:sz w:val="24"/>
          <w:szCs w:val="24"/>
        </w:rPr>
        <w:t>Angewandte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Chemie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style. In the text, they should appear as a </w:t>
      </w:r>
      <w:proofErr w:type="gramStart"/>
      <w:r>
        <w:rPr>
          <w:rFonts w:ascii="Arial" w:eastAsia="Arial" w:hAnsi="Arial" w:cs="Arial"/>
          <w:sz w:val="24"/>
          <w:szCs w:val="24"/>
        </w:rPr>
        <w:t>superscript,</w:t>
      </w:r>
      <w:r>
        <w:rPr>
          <w:rFonts w:ascii="Arial" w:eastAsia="Arial" w:hAnsi="Arial" w:cs="Arial"/>
          <w:sz w:val="24"/>
          <w:szCs w:val="24"/>
          <w:vertAlign w:val="superscript"/>
        </w:rPr>
        <w:t>[</w:t>
      </w:r>
      <w:proofErr w:type="gramEnd"/>
      <w:r>
        <w:rPr>
          <w:rFonts w:ascii="Arial" w:eastAsia="Arial" w:hAnsi="Arial" w:cs="Arial"/>
          <w:sz w:val="24"/>
          <w:szCs w:val="24"/>
          <w:vertAlign w:val="superscript"/>
        </w:rPr>
        <w:t>1]</w:t>
      </w:r>
      <w:r>
        <w:rPr>
          <w:rFonts w:ascii="Arial" w:eastAsia="Arial" w:hAnsi="Arial" w:cs="Arial"/>
          <w:sz w:val="24"/>
          <w:szCs w:val="24"/>
        </w:rPr>
        <w:t xml:space="preserve"> appearing without space after punctuation. Depending on the number of references, they shou</w:t>
      </w:r>
      <w:r>
        <w:rPr>
          <w:rFonts w:ascii="Arial" w:eastAsia="Arial" w:hAnsi="Arial" w:cs="Arial"/>
          <w:sz w:val="24"/>
          <w:szCs w:val="24"/>
        </w:rPr>
        <w:t xml:space="preserve">ld be connected with an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dash (</w:t>
      </w:r>
      <w:proofErr w:type="gramStart"/>
      <w:r>
        <w:rPr>
          <w:rFonts w:ascii="Arial" w:eastAsia="Arial" w:hAnsi="Arial" w:cs="Arial"/>
          <w:sz w:val="24"/>
          <w:szCs w:val="24"/>
        </w:rPr>
        <w:t>–)</w:t>
      </w:r>
      <w:r>
        <w:rPr>
          <w:rFonts w:ascii="Arial" w:eastAsia="Arial" w:hAnsi="Arial" w:cs="Arial"/>
          <w:sz w:val="24"/>
          <w:szCs w:val="24"/>
          <w:vertAlign w:val="superscript"/>
        </w:rPr>
        <w:t>[</w:t>
      </w:r>
      <w:proofErr w:type="gramEnd"/>
      <w:r>
        <w:rPr>
          <w:rFonts w:ascii="Arial" w:eastAsia="Arial" w:hAnsi="Arial" w:cs="Arial"/>
          <w:sz w:val="24"/>
          <w:szCs w:val="24"/>
          <w:vertAlign w:val="superscript"/>
        </w:rPr>
        <w:t>1–3]</w:t>
      </w:r>
      <w:r>
        <w:rPr>
          <w:rFonts w:ascii="Arial" w:eastAsia="Arial" w:hAnsi="Arial" w:cs="Arial"/>
          <w:sz w:val="24"/>
          <w:szCs w:val="24"/>
        </w:rPr>
        <w:t xml:space="preserve"> or separated with a comma without additional spacing in between.</w:t>
      </w:r>
      <w:r>
        <w:rPr>
          <w:rFonts w:ascii="Arial" w:eastAsia="Arial" w:hAnsi="Arial" w:cs="Arial"/>
          <w:sz w:val="24"/>
          <w:szCs w:val="24"/>
          <w:vertAlign w:val="superscript"/>
        </w:rPr>
        <w:t>[1,2,4]</w:t>
      </w:r>
      <w:r>
        <w:rPr>
          <w:rFonts w:ascii="Arial" w:eastAsia="Arial" w:hAnsi="Arial" w:cs="Arial"/>
          <w:sz w:val="24"/>
          <w:szCs w:val="24"/>
        </w:rPr>
        <w:t xml:space="preserve"> Refer to those in a list at the end of your document. </w:t>
      </w:r>
      <w:r>
        <w:rPr>
          <w:rFonts w:ascii="Arial" w:eastAsia="Arial" w:hAnsi="Arial" w:cs="Arial"/>
          <w:b/>
          <w:sz w:val="24"/>
          <w:szCs w:val="24"/>
        </w:rPr>
        <w:t>Please keep to our limit of one page per abstract</w:t>
      </w:r>
      <w:r>
        <w:rPr>
          <w:rFonts w:ascii="Arial" w:eastAsia="Arial" w:hAnsi="Arial" w:cs="Arial"/>
          <w:sz w:val="24"/>
          <w:szCs w:val="24"/>
        </w:rPr>
        <w:t>.</w:t>
      </w:r>
    </w:p>
    <w:p w:rsidR="00BE558E" w:rsidRDefault="000C2E0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References: (Arial 12, bold)</w:t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  <w:tab w:val="left" w:pos="426"/>
        </w:tabs>
        <w:spacing w:after="0" w:line="240" w:lineRule="auto"/>
        <w:ind w:left="384" w:hanging="3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[1]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A. Surname, B. Surname, </w:t>
      </w:r>
      <w:r>
        <w:rPr>
          <w:rFonts w:ascii="Arial" w:eastAsia="Arial" w:hAnsi="Arial" w:cs="Arial"/>
          <w:i/>
          <w:color w:val="000000"/>
          <w:sz w:val="24"/>
          <w:szCs w:val="24"/>
        </w:rPr>
        <w:t>Journal Abbreviation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Year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edition</w:t>
      </w:r>
      <w:r>
        <w:rPr>
          <w:rFonts w:ascii="Arial" w:eastAsia="Arial" w:hAnsi="Arial" w:cs="Arial"/>
          <w:color w:val="000000"/>
          <w:sz w:val="24"/>
          <w:szCs w:val="24"/>
        </w:rPr>
        <w:t>, page–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page.(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Arial 12, justified)</w:t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  <w:tab w:val="left" w:pos="426"/>
        </w:tabs>
        <w:spacing w:after="0" w:line="240" w:lineRule="auto"/>
        <w:ind w:left="384" w:hanging="3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[2]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C. D. Surname, E. Surname, F. Surname, </w:t>
      </w:r>
      <w:r>
        <w:rPr>
          <w:rFonts w:ascii="Arial" w:eastAsia="Arial" w:hAnsi="Arial" w:cs="Arial"/>
          <w:i/>
          <w:color w:val="000000"/>
          <w:sz w:val="24"/>
          <w:szCs w:val="24"/>
        </w:rPr>
        <w:t>J. Abbr.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Year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edition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eLocator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ind w:left="384" w:hanging="3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[3]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G. Surname, G. H. Surname, I. Surname, J. K. Surname,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Abbr.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Journ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Year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edition</w:t>
      </w:r>
      <w:r>
        <w:rPr>
          <w:rFonts w:ascii="Arial" w:eastAsia="Arial" w:hAnsi="Arial" w:cs="Arial"/>
          <w:color w:val="000000"/>
          <w:sz w:val="24"/>
          <w:szCs w:val="24"/>
        </w:rPr>
        <w:t>, p</w:t>
      </w:r>
      <w:r>
        <w:rPr>
          <w:rFonts w:ascii="Arial" w:eastAsia="Arial" w:hAnsi="Arial" w:cs="Arial"/>
          <w:color w:val="000000"/>
          <w:sz w:val="24"/>
          <w:szCs w:val="24"/>
        </w:rPr>
        <w:t>age–page.</w:t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  <w:tab w:val="left" w:pos="426"/>
        </w:tabs>
        <w:spacing w:after="0" w:line="240" w:lineRule="auto"/>
        <w:ind w:left="384" w:hanging="3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[4]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L. Surname, </w:t>
      </w:r>
      <w:r>
        <w:rPr>
          <w:rFonts w:ascii="Arial" w:eastAsia="Arial" w:hAnsi="Arial" w:cs="Arial"/>
          <w:i/>
          <w:color w:val="000000"/>
          <w:sz w:val="24"/>
          <w:szCs w:val="24"/>
        </w:rPr>
        <w:t>J. Abbr.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Year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edition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eLocator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br w:type="page"/>
      </w:r>
    </w:p>
    <w:p w:rsidR="00BE558E" w:rsidRDefault="000C2E06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Exemplary Abstract – How it should look like</w:t>
      </w:r>
    </w:p>
    <w:p w:rsidR="00BE558E" w:rsidRPr="00AE69B2" w:rsidRDefault="000C2E06">
      <w:pPr>
        <w:spacing w:line="276" w:lineRule="auto"/>
        <w:rPr>
          <w:rFonts w:ascii="Arial" w:eastAsia="Arial" w:hAnsi="Arial" w:cs="Arial"/>
          <w:sz w:val="24"/>
          <w:szCs w:val="24"/>
          <w:lang w:val="de-DE"/>
        </w:rPr>
      </w:pPr>
      <w:r w:rsidRPr="00AE69B2">
        <w:rPr>
          <w:rFonts w:ascii="Arial" w:eastAsia="Arial" w:hAnsi="Arial" w:cs="Arial"/>
          <w:sz w:val="24"/>
          <w:szCs w:val="24"/>
          <w:u w:val="single"/>
          <w:lang w:val="de-DE"/>
        </w:rPr>
        <w:t>Erika K. Mustermann</w:t>
      </w:r>
      <w:r w:rsidRPr="00AE69B2">
        <w:rPr>
          <w:rFonts w:ascii="Arial" w:eastAsia="Arial" w:hAnsi="Arial" w:cs="Arial"/>
          <w:sz w:val="24"/>
          <w:szCs w:val="24"/>
          <w:lang w:val="de-DE"/>
        </w:rPr>
        <w:t>,</w:t>
      </w:r>
      <w:r w:rsidRPr="00AE69B2">
        <w:rPr>
          <w:rFonts w:ascii="Arial" w:eastAsia="Arial" w:hAnsi="Arial" w:cs="Arial"/>
          <w:sz w:val="24"/>
          <w:szCs w:val="24"/>
          <w:vertAlign w:val="superscript"/>
          <w:lang w:val="de-DE"/>
        </w:rPr>
        <w:t>1</w:t>
      </w:r>
      <w:r w:rsidRPr="00AE69B2">
        <w:rPr>
          <w:rFonts w:ascii="Arial" w:eastAsia="Arial" w:hAnsi="Arial" w:cs="Arial"/>
          <w:sz w:val="24"/>
          <w:szCs w:val="24"/>
          <w:lang w:val="de-DE"/>
        </w:rPr>
        <w:t xml:space="preserve"> Jane A. Smith,</w:t>
      </w:r>
      <w:r w:rsidRPr="00AE69B2">
        <w:rPr>
          <w:rFonts w:ascii="Arial" w:eastAsia="Arial" w:hAnsi="Arial" w:cs="Arial"/>
          <w:sz w:val="24"/>
          <w:szCs w:val="24"/>
          <w:vertAlign w:val="superscript"/>
          <w:lang w:val="de-DE"/>
        </w:rPr>
        <w:t>2</w:t>
      </w:r>
      <w:r w:rsidRPr="00AE69B2">
        <w:rPr>
          <w:rFonts w:ascii="Arial" w:eastAsia="Arial" w:hAnsi="Arial" w:cs="Arial"/>
          <w:sz w:val="24"/>
          <w:szCs w:val="24"/>
          <w:lang w:val="de-DE"/>
        </w:rPr>
        <w:t xml:space="preserve"> Michael Müller</w:t>
      </w:r>
      <w:r w:rsidRPr="00AE69B2">
        <w:rPr>
          <w:rFonts w:ascii="Arial" w:eastAsia="Arial" w:hAnsi="Arial" w:cs="Arial"/>
          <w:sz w:val="24"/>
          <w:szCs w:val="24"/>
          <w:vertAlign w:val="superscript"/>
          <w:lang w:val="de-DE"/>
        </w:rPr>
        <w:t>1</w:t>
      </w:r>
    </w:p>
    <w:p w:rsidR="00BE558E" w:rsidRDefault="000C2E06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i/>
          <w:sz w:val="24"/>
          <w:szCs w:val="24"/>
        </w:rPr>
        <w:t xml:space="preserve"> Ulm University, Institute of Fictional Chemistry, Ulm, Germany</w:t>
      </w:r>
    </w:p>
    <w:p w:rsidR="00BE558E" w:rsidRDefault="000C2E06">
      <w:pPr>
        <w:spacing w:line="276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i/>
          <w:sz w:val="24"/>
          <w:szCs w:val="24"/>
        </w:rPr>
        <w:t xml:space="preserve"> University of Stuttgart, Institute of Imagination, Stuttgart, Germany</w:t>
      </w:r>
    </w:p>
    <w:p w:rsidR="00BE558E" w:rsidRDefault="000C2E06">
      <w:pPr>
        <w:spacing w:line="276" w:lineRule="auto"/>
        <w:jc w:val="both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</w:rPr>
        <w:t xml:space="preserve">Lorem ipsum </w:t>
      </w:r>
      <w:proofErr w:type="spellStart"/>
      <w:r>
        <w:rPr>
          <w:rFonts w:ascii="Arial" w:eastAsia="Arial" w:hAnsi="Arial" w:cs="Arial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sit </w:t>
      </w:r>
      <w:proofErr w:type="spellStart"/>
      <w:r>
        <w:rPr>
          <w:rFonts w:ascii="Arial" w:eastAsia="Arial" w:hAnsi="Arial" w:cs="Arial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eiusmod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tempor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incididunt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labore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dolore magna </w:t>
      </w:r>
      <w:proofErr w:type="spellStart"/>
      <w:r>
        <w:rPr>
          <w:rFonts w:ascii="Arial" w:eastAsia="Arial" w:hAnsi="Arial" w:cs="Arial"/>
          <w:sz w:val="24"/>
          <w:szCs w:val="24"/>
        </w:rPr>
        <w:t>aliqua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Ut </w:t>
      </w:r>
      <w:proofErr w:type="spellStart"/>
      <w:r>
        <w:rPr>
          <w:rFonts w:ascii="Arial" w:eastAsia="Arial" w:hAnsi="Arial" w:cs="Arial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ad minim </w:t>
      </w:r>
      <w:proofErr w:type="spellStart"/>
      <w:r>
        <w:rPr>
          <w:rFonts w:ascii="Arial" w:eastAsia="Arial" w:hAnsi="Arial" w:cs="Arial"/>
          <w:sz w:val="24"/>
          <w:szCs w:val="24"/>
        </w:rPr>
        <w:t>veniam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nostrud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exercitation </w:t>
      </w:r>
      <w:proofErr w:type="spellStart"/>
      <w:r>
        <w:rPr>
          <w:rFonts w:ascii="Arial" w:eastAsia="Arial" w:hAnsi="Arial" w:cs="Arial"/>
          <w:sz w:val="24"/>
          <w:szCs w:val="24"/>
        </w:rPr>
        <w:t>ullamco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boris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nisi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aliquip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 </w:t>
      </w:r>
      <w:proofErr w:type="spellStart"/>
      <w:r>
        <w:rPr>
          <w:rFonts w:ascii="Arial" w:eastAsia="Arial" w:hAnsi="Arial" w:cs="Arial"/>
          <w:sz w:val="24"/>
          <w:szCs w:val="24"/>
        </w:rPr>
        <w:t>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  <w:vertAlign w:val="superscript"/>
        </w:rPr>
        <w:t>[</w:t>
      </w:r>
      <w:proofErr w:type="gramEnd"/>
      <w:r>
        <w:rPr>
          <w:rFonts w:ascii="Arial" w:eastAsia="Arial" w:hAnsi="Arial" w:cs="Arial"/>
          <w:sz w:val="24"/>
          <w:szCs w:val="24"/>
          <w:vertAlign w:val="superscript"/>
        </w:rPr>
        <w:t>1]</w:t>
      </w:r>
      <w:r>
        <w:rPr>
          <w:rFonts w:ascii="Arial" w:eastAsia="Arial" w:hAnsi="Arial" w:cs="Arial"/>
          <w:sz w:val="24"/>
          <w:szCs w:val="24"/>
        </w:rPr>
        <w:t xml:space="preserve"> Duis </w:t>
      </w:r>
      <w:proofErr w:type="spellStart"/>
      <w:r>
        <w:rPr>
          <w:rFonts w:ascii="Arial" w:eastAsia="Arial" w:hAnsi="Arial" w:cs="Arial"/>
          <w:sz w:val="24"/>
          <w:szCs w:val="24"/>
        </w:rPr>
        <w:t>aute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reprehenderit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voluptate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cillum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dolore </w:t>
      </w:r>
      <w:proofErr w:type="spellStart"/>
      <w:r>
        <w:rPr>
          <w:rFonts w:ascii="Arial" w:eastAsia="Arial" w:hAnsi="Arial" w:cs="Arial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fugiat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pariatur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Excepteur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occaecat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cupidatat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eastAsia="Arial" w:hAnsi="Arial" w:cs="Arial"/>
          <w:sz w:val="24"/>
          <w:szCs w:val="24"/>
        </w:rPr>
        <w:t>proident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sunt in culpa qui </w:t>
      </w:r>
      <w:proofErr w:type="spellStart"/>
      <w:r>
        <w:rPr>
          <w:rFonts w:ascii="Arial" w:eastAsia="Arial" w:hAnsi="Arial" w:cs="Arial"/>
          <w:sz w:val="24"/>
          <w:szCs w:val="24"/>
        </w:rPr>
        <w:t>officia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deserunt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id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aborum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  <w:vertAlign w:val="superscript"/>
        </w:rPr>
        <w:t>[</w:t>
      </w:r>
      <w:proofErr w:type="gramEnd"/>
      <w:r>
        <w:rPr>
          <w:rFonts w:ascii="Arial" w:eastAsia="Arial" w:hAnsi="Arial" w:cs="Arial"/>
          <w:sz w:val="24"/>
          <w:szCs w:val="24"/>
          <w:vertAlign w:val="superscript"/>
        </w:rPr>
        <w:t>2]</w:t>
      </w:r>
    </w:p>
    <w:p w:rsidR="00BE558E" w:rsidRDefault="000C2E06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Lorem ipsum </w:t>
      </w:r>
      <w:proofErr w:type="spellStart"/>
      <w:r>
        <w:rPr>
          <w:rFonts w:ascii="Arial" w:eastAsia="Arial" w:hAnsi="Arial" w:cs="Arial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sit </w:t>
      </w:r>
      <w:proofErr w:type="spellStart"/>
      <w:r>
        <w:rPr>
          <w:rFonts w:ascii="Arial" w:eastAsia="Arial" w:hAnsi="Arial" w:cs="Arial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  <w:vertAlign w:val="superscript"/>
        </w:rPr>
        <w:t>[</w:t>
      </w:r>
      <w:proofErr w:type="gramEnd"/>
      <w:r>
        <w:rPr>
          <w:rFonts w:ascii="Arial" w:eastAsia="Arial" w:hAnsi="Arial" w:cs="Arial"/>
          <w:sz w:val="24"/>
          <w:szCs w:val="24"/>
          <w:vertAlign w:val="superscript"/>
        </w:rPr>
        <w:t>3]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eiusmod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tempor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incididunt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labore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dolore magna </w:t>
      </w:r>
      <w:proofErr w:type="spellStart"/>
      <w:r>
        <w:rPr>
          <w:rFonts w:ascii="Arial" w:eastAsia="Arial" w:hAnsi="Arial" w:cs="Arial"/>
          <w:sz w:val="24"/>
          <w:szCs w:val="24"/>
        </w:rPr>
        <w:t>aliqua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  <w:vertAlign w:val="superscript"/>
        </w:rPr>
        <w:t>[4]</w:t>
      </w:r>
      <w:r>
        <w:rPr>
          <w:rFonts w:ascii="Arial" w:eastAsia="Arial" w:hAnsi="Arial" w:cs="Arial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ad minim </w:t>
      </w:r>
      <w:proofErr w:type="spellStart"/>
      <w:r>
        <w:rPr>
          <w:rFonts w:ascii="Arial" w:eastAsia="Arial" w:hAnsi="Arial" w:cs="Arial"/>
          <w:sz w:val="24"/>
          <w:szCs w:val="24"/>
        </w:rPr>
        <w:t>veniam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nostrud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exercitation </w:t>
      </w:r>
      <w:proofErr w:type="spellStart"/>
      <w:r>
        <w:rPr>
          <w:rFonts w:ascii="Arial" w:eastAsia="Arial" w:hAnsi="Arial" w:cs="Arial"/>
          <w:sz w:val="24"/>
          <w:szCs w:val="24"/>
        </w:rPr>
        <w:t>ullamco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laboris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nisi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aliquip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 </w:t>
      </w:r>
      <w:proofErr w:type="spellStart"/>
      <w:r>
        <w:rPr>
          <w:rFonts w:ascii="Arial" w:eastAsia="Arial" w:hAnsi="Arial" w:cs="Arial"/>
          <w:sz w:val="24"/>
          <w:szCs w:val="24"/>
        </w:rPr>
        <w:t>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BE558E" w:rsidRDefault="000C2E06">
      <w:pPr>
        <w:keepNext/>
        <w:spacing w:before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800000" cy="1800000"/>
            <wp:effectExtent l="0" t="0" r="0" b="0"/>
            <wp:docPr id="1841661066" name="image4.jpg" descr="Ein Bild, das Gartenskulptur, Pflanze, Blume, Garte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Ein Bild, das Gartenskulptur, Pflanze, Blume, Garten enthält.&#10;&#10;Automatisch generierte Beschreibu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Figure 1: Science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the mascot of JCF Team Science &amp; Education.</w:t>
      </w:r>
    </w:p>
    <w:p w:rsidR="00BE558E" w:rsidRDefault="000C2E06">
      <w:pPr>
        <w:spacing w:line="276" w:lineRule="auto"/>
        <w:jc w:val="both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</w:rPr>
        <w:t xml:space="preserve">Lorem ipsum </w:t>
      </w:r>
      <w:proofErr w:type="spellStart"/>
      <w:r>
        <w:rPr>
          <w:rFonts w:ascii="Arial" w:eastAsia="Arial" w:hAnsi="Arial" w:cs="Arial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sit </w:t>
      </w:r>
      <w:proofErr w:type="spellStart"/>
      <w:r>
        <w:rPr>
          <w:rFonts w:ascii="Arial" w:eastAsia="Arial" w:hAnsi="Arial" w:cs="Arial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eiusmod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tempor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incididunt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labore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dolore magna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aliqua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  <w:vertAlign w:val="superscript"/>
        </w:rPr>
        <w:t>[</w:t>
      </w:r>
      <w:proofErr w:type="gramEnd"/>
      <w:r>
        <w:rPr>
          <w:rFonts w:ascii="Arial" w:eastAsia="Arial" w:hAnsi="Arial" w:cs="Arial"/>
          <w:sz w:val="24"/>
          <w:szCs w:val="24"/>
          <w:vertAlign w:val="superscript"/>
        </w:rPr>
        <w:t>2–4]</w:t>
      </w:r>
      <w:r>
        <w:rPr>
          <w:rFonts w:ascii="Arial" w:eastAsia="Arial" w:hAnsi="Arial" w:cs="Arial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ad minim </w:t>
      </w:r>
      <w:proofErr w:type="spellStart"/>
      <w:r>
        <w:rPr>
          <w:rFonts w:ascii="Arial" w:eastAsia="Arial" w:hAnsi="Arial" w:cs="Arial"/>
          <w:sz w:val="24"/>
          <w:szCs w:val="24"/>
        </w:rPr>
        <w:t>veniam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nostrud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exercitation </w:t>
      </w:r>
      <w:proofErr w:type="spellStart"/>
      <w:r>
        <w:rPr>
          <w:rFonts w:ascii="Arial" w:eastAsia="Arial" w:hAnsi="Arial" w:cs="Arial"/>
          <w:sz w:val="24"/>
          <w:szCs w:val="24"/>
        </w:rPr>
        <w:t>ullamco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laboris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nisi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aliquip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 </w:t>
      </w:r>
      <w:proofErr w:type="spellStart"/>
      <w:r>
        <w:rPr>
          <w:rFonts w:ascii="Arial" w:eastAsia="Arial" w:hAnsi="Arial" w:cs="Arial"/>
          <w:sz w:val="24"/>
          <w:szCs w:val="24"/>
        </w:rPr>
        <w:t>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  <w:vertAlign w:val="superscript"/>
        </w:rPr>
        <w:t>[1–3,5]</w:t>
      </w:r>
      <w:r>
        <w:rPr>
          <w:rFonts w:ascii="Arial" w:eastAsia="Arial" w:hAnsi="Arial" w:cs="Arial"/>
          <w:sz w:val="24"/>
          <w:szCs w:val="24"/>
        </w:rPr>
        <w:t xml:space="preserve"> Duis </w:t>
      </w:r>
      <w:proofErr w:type="spellStart"/>
      <w:r>
        <w:rPr>
          <w:rFonts w:ascii="Arial" w:eastAsia="Arial" w:hAnsi="Arial" w:cs="Arial"/>
          <w:sz w:val="24"/>
          <w:szCs w:val="24"/>
        </w:rPr>
        <w:t>aute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reprehenderit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voluptate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cillum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dolore </w:t>
      </w:r>
      <w:proofErr w:type="spellStart"/>
      <w:r>
        <w:rPr>
          <w:rFonts w:ascii="Arial" w:eastAsia="Arial" w:hAnsi="Arial" w:cs="Arial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fugiat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pariatur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Excepteur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occaecat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cupidatat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eastAsia="Arial" w:hAnsi="Arial" w:cs="Arial"/>
          <w:sz w:val="24"/>
          <w:szCs w:val="24"/>
        </w:rPr>
        <w:t>proident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sunt in culpa qui </w:t>
      </w:r>
      <w:proofErr w:type="spellStart"/>
      <w:r>
        <w:rPr>
          <w:rFonts w:ascii="Arial" w:eastAsia="Arial" w:hAnsi="Arial" w:cs="Arial"/>
          <w:sz w:val="24"/>
          <w:szCs w:val="24"/>
        </w:rPr>
        <w:t>officia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deserunt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id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laborum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  <w:vertAlign w:val="superscript"/>
        </w:rPr>
        <w:t>[</w:t>
      </w:r>
      <w:proofErr w:type="gramEnd"/>
      <w:r>
        <w:rPr>
          <w:rFonts w:ascii="Arial" w:eastAsia="Arial" w:hAnsi="Arial" w:cs="Arial"/>
          <w:sz w:val="24"/>
          <w:szCs w:val="24"/>
          <w:vertAlign w:val="superscript"/>
        </w:rPr>
        <w:t>1,2,4,5]</w:t>
      </w:r>
    </w:p>
    <w:p w:rsidR="00BE558E" w:rsidRDefault="000C2E06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References:</w:t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  <w:tab w:val="left" w:pos="426"/>
        </w:tabs>
        <w:spacing w:after="0" w:line="240" w:lineRule="auto"/>
        <w:ind w:left="384" w:hanging="3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[1]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E. K.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Mustermann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J. A. Smith, M. Müller,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Angew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>. Chem. Int. Ed.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2007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46</w:t>
      </w:r>
      <w:r>
        <w:rPr>
          <w:rFonts w:ascii="Arial" w:eastAsia="Arial" w:hAnsi="Arial" w:cs="Arial"/>
          <w:color w:val="000000"/>
          <w:sz w:val="24"/>
          <w:szCs w:val="24"/>
        </w:rPr>
        <w:t>, 999990–999999.</w:t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  <w:tab w:val="left" w:pos="426"/>
        </w:tabs>
        <w:spacing w:after="0" w:line="240" w:lineRule="auto"/>
        <w:ind w:left="384" w:hanging="3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[2]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C. Surname, D. Surname, E. Surname,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Angew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>. Chem. Int. Ed.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2023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62</w:t>
      </w:r>
      <w:r>
        <w:rPr>
          <w:rFonts w:ascii="Arial" w:eastAsia="Arial" w:hAnsi="Arial" w:cs="Arial"/>
          <w:color w:val="000000"/>
          <w:sz w:val="24"/>
          <w:szCs w:val="24"/>
        </w:rPr>
        <w:t>, e202309999.</w:t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ind w:left="384" w:hanging="3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[3]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F. Surname, G. Surname, H. Surname, </w:t>
      </w:r>
      <w:r>
        <w:rPr>
          <w:rFonts w:ascii="Arial" w:eastAsia="Arial" w:hAnsi="Arial" w:cs="Arial"/>
          <w:i/>
          <w:color w:val="000000"/>
          <w:sz w:val="24"/>
          <w:szCs w:val="24"/>
        </w:rPr>
        <w:t>Chem. – Eur. J.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2022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28</w:t>
      </w:r>
      <w:r>
        <w:rPr>
          <w:rFonts w:ascii="Arial" w:eastAsia="Arial" w:hAnsi="Arial" w:cs="Arial"/>
          <w:color w:val="000000"/>
          <w:sz w:val="24"/>
          <w:szCs w:val="24"/>
        </w:rPr>
        <w:t>, e202209999.</w:t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ind w:left="384" w:hanging="3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[4]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I. Surname, J. Surname, K. L. Surname,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Angew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>. Chem. Int. Ed.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2022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61</w:t>
      </w:r>
      <w:r>
        <w:rPr>
          <w:rFonts w:ascii="Arial" w:eastAsia="Arial" w:hAnsi="Arial" w:cs="Arial"/>
          <w:color w:val="000000"/>
          <w:sz w:val="24"/>
          <w:szCs w:val="24"/>
        </w:rPr>
        <w:t>, e202209999.</w:t>
      </w:r>
    </w:p>
    <w:p w:rsidR="00BE558E" w:rsidRDefault="000C2E06">
      <w:p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line="240" w:lineRule="auto"/>
        <w:ind w:left="384" w:hanging="3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[5]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M. Surname, N. Surname, O. P. Surname, Q. Surname,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Angew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>. Chem. Int. Ed.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2020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59</w:t>
      </w:r>
      <w:r>
        <w:rPr>
          <w:rFonts w:ascii="Arial" w:eastAsia="Arial" w:hAnsi="Arial" w:cs="Arial"/>
          <w:color w:val="000000"/>
          <w:sz w:val="24"/>
          <w:szCs w:val="24"/>
        </w:rPr>
        <w:t>, 999990</w:t>
      </w:r>
      <w:r>
        <w:rPr>
          <w:rFonts w:ascii="Roboto Light" w:eastAsia="Roboto Light" w:hAnsi="Roboto Light" w:cs="Roboto Light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>999999.</w:t>
      </w:r>
      <w:bookmarkStart w:id="0" w:name="_GoBack"/>
      <w:bookmarkEnd w:id="0"/>
    </w:p>
    <w:sectPr w:rsidR="00BE558E">
      <w:headerReference w:type="default" r:id="rId10"/>
      <w:footerReference w:type="default" r:id="rId11"/>
      <w:pgSz w:w="11906" w:h="16838"/>
      <w:pgMar w:top="1418" w:right="1134" w:bottom="1418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E06" w:rsidRDefault="000C2E06">
      <w:pPr>
        <w:spacing w:after="0" w:line="240" w:lineRule="auto"/>
      </w:pPr>
      <w:r>
        <w:separator/>
      </w:r>
    </w:p>
  </w:endnote>
  <w:endnote w:type="continuationSeparator" w:id="0">
    <w:p w:rsidR="000C2E06" w:rsidRDefault="000C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 Ligh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58E" w:rsidRDefault="00AE6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5FDDFF2" wp14:editId="436802B4">
          <wp:extent cx="847725" cy="84051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332" cy="855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E06" w:rsidRDefault="000C2E06">
      <w:pPr>
        <w:spacing w:after="0" w:line="240" w:lineRule="auto"/>
      </w:pPr>
      <w:r>
        <w:separator/>
      </w:r>
    </w:p>
  </w:footnote>
  <w:footnote w:type="continuationSeparator" w:id="0">
    <w:p w:rsidR="000C2E06" w:rsidRDefault="000C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58E" w:rsidRDefault="000C2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rFonts w:ascii="Arial" w:eastAsia="Arial" w:hAnsi="Arial" w:cs="Arial"/>
        <w:i/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rightMargin">
            <wp:posOffset>-180338</wp:posOffset>
          </wp:positionH>
          <wp:positionV relativeFrom="page">
            <wp:posOffset>-3807</wp:posOffset>
          </wp:positionV>
          <wp:extent cx="903600" cy="903600"/>
          <wp:effectExtent l="0" t="0" r="0" b="0"/>
          <wp:wrapNone/>
          <wp:docPr id="18416610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3600" cy="9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8E"/>
    <w:rsid w:val="000C2E06"/>
    <w:rsid w:val="00AE69B2"/>
    <w:rsid w:val="00B53CD5"/>
    <w:rsid w:val="00B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D43529-EB9C-4D7B-93FF-F7B93803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1"/>
        <w:szCs w:val="21"/>
        <w:lang w:val="en-GB" w:eastAsia="en-DE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78E"/>
  </w:style>
  <w:style w:type="paragraph" w:styleId="Heading1">
    <w:name w:val="heading 1"/>
    <w:basedOn w:val="Normal"/>
    <w:next w:val="Normal"/>
    <w:link w:val="Heading1Char"/>
    <w:uiPriority w:val="9"/>
    <w:qFormat/>
    <w:rsid w:val="0086692F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92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9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9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92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92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92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92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92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69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 w:line="240" w:lineRule="auto"/>
    </w:pPr>
    <w:rPr>
      <w:rFonts w:ascii="Calibri" w:eastAsia="Calibri" w:hAnsi="Calibri" w:cs="Calibri"/>
      <w:color w:val="404040"/>
      <w:sz w:val="30"/>
      <w:szCs w:val="30"/>
    </w:rPr>
  </w:style>
  <w:style w:type="paragraph" w:styleId="Caption">
    <w:name w:val="caption"/>
    <w:basedOn w:val="Normal"/>
    <w:next w:val="Normal"/>
    <w:uiPriority w:val="35"/>
    <w:unhideWhenUsed/>
    <w:qFormat/>
    <w:rsid w:val="0086692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A108A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2D6FD1"/>
    <w:pPr>
      <w:tabs>
        <w:tab w:val="left" w:pos="384"/>
      </w:tabs>
      <w:spacing w:line="240" w:lineRule="auto"/>
      <w:ind w:left="384" w:hanging="384"/>
    </w:pPr>
  </w:style>
  <w:style w:type="paragraph" w:styleId="Header">
    <w:name w:val="header"/>
    <w:basedOn w:val="Normal"/>
    <w:link w:val="HeaderChar"/>
    <w:uiPriority w:val="99"/>
    <w:unhideWhenUsed/>
    <w:rsid w:val="00BD44B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B3"/>
  </w:style>
  <w:style w:type="paragraph" w:styleId="Footer">
    <w:name w:val="footer"/>
    <w:basedOn w:val="Normal"/>
    <w:link w:val="FooterChar"/>
    <w:uiPriority w:val="99"/>
    <w:unhideWhenUsed/>
    <w:rsid w:val="00BD44B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B3"/>
  </w:style>
  <w:style w:type="character" w:customStyle="1" w:styleId="Heading1Char">
    <w:name w:val="Heading 1 Char"/>
    <w:basedOn w:val="DefaultParagraphFont"/>
    <w:link w:val="Heading1"/>
    <w:uiPriority w:val="9"/>
    <w:rsid w:val="0086692F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9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92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9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9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9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9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9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86692F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11"/>
    <w:rsid w:val="008669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6692F"/>
    <w:rPr>
      <w:b/>
      <w:bCs/>
    </w:rPr>
  </w:style>
  <w:style w:type="character" w:styleId="Emphasis">
    <w:name w:val="Emphasis"/>
    <w:basedOn w:val="DefaultParagraphFont"/>
    <w:uiPriority w:val="20"/>
    <w:qFormat/>
    <w:rsid w:val="0086692F"/>
    <w:rPr>
      <w:i/>
      <w:iCs/>
    </w:rPr>
  </w:style>
  <w:style w:type="paragraph" w:styleId="NoSpacing">
    <w:name w:val="No Spacing"/>
    <w:uiPriority w:val="1"/>
    <w:qFormat/>
    <w:rsid w:val="008669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669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669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9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669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669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6692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6692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6692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692F"/>
    <w:pPr>
      <w:outlineLvl w:val="9"/>
    </w:pPr>
  </w:style>
  <w:style w:type="table" w:styleId="TableGrid">
    <w:name w:val="Table Grid"/>
    <w:basedOn w:val="TableNormal"/>
    <w:uiPriority w:val="39"/>
    <w:rsid w:val="00F7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/SiHfQfDHmT0RCByG9iDHWJIg==">CgMxLjA4AHIhMW9sVTJEWEhQcFRkVWZZaFJWbmt6MnBMUGdDMVo3aDMw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Julian</cp:lastModifiedBy>
  <cp:revision>2</cp:revision>
  <dcterms:created xsi:type="dcterms:W3CDTF">2025-11-07T09:07:00Z</dcterms:created>
  <dcterms:modified xsi:type="dcterms:W3CDTF">2025-11-07T09:07:00Z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id="Ba68UxME"/&gt;&lt;style id="http://www.zotero.org/styles/angewandte-chemie" hasBibliography="1" bibliographyStyleHasBeenSet="1"/&gt;&lt;prefs&gt;&lt;pref name="fieldType" value="Field"/&gt;&lt;pref name="automaticJourna</vt:lpwstr>
  </property>
  <property fmtid="{D5CDD505-2E9C-101B-9397-08002B2CF9AE}" pid="3" name="ZOTERO_PREF_2">
    <vt:lpwstr>lAbbreviations" value="true"/&gt;&lt;/prefs&gt;&lt;/data&gt;</vt:lpwstr>
  </property>
  <property fmtid="{D5CDD505-2E9C-101B-9397-08002B2CF9AE}" pid="4" name="GrammarlyDocumentId">
    <vt:lpwstr>8bf10453711a614a6c0af333658aa5fbb9633ebcf9c805463a096af0388aa083</vt:lpwstr>
  </property>
</Properties>
</file>